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804" w:rsidRDefault="00430804" w:rsidP="00430804">
      <w:pPr>
        <w:jc w:val="both"/>
        <w:rPr>
          <w:rFonts w:eastAsia="Calibri" w:cs="Times New Roman"/>
          <w:b/>
          <w:sz w:val="24"/>
          <w:szCs w:val="24"/>
        </w:rPr>
      </w:pPr>
    </w:p>
    <w:p w:rsidR="00430804" w:rsidRDefault="00430804" w:rsidP="00430804">
      <w:pPr>
        <w:jc w:val="right"/>
        <w:rPr>
          <w:rFonts w:eastAsiaTheme="minorEastAsia" w:cs="Times New Roman"/>
          <w:b/>
          <w:sz w:val="22"/>
          <w:szCs w:val="20"/>
        </w:rPr>
      </w:pPr>
      <w:r>
        <w:rPr>
          <w:rFonts w:eastAsia="Times New Roman" w:cs="Times New Roman"/>
          <w:b/>
          <w:szCs w:val="24"/>
        </w:rPr>
        <w:t>Приложение № 2</w:t>
      </w:r>
    </w:p>
    <w:p w:rsidR="00430804" w:rsidRDefault="00430804" w:rsidP="00430804">
      <w:pPr>
        <w:jc w:val="right"/>
        <w:rPr>
          <w:rFonts w:cs="Times New Roman"/>
          <w:b/>
          <w:szCs w:val="20"/>
        </w:rPr>
      </w:pPr>
      <w:r>
        <w:rPr>
          <w:rFonts w:eastAsia="Times New Roman" w:cs="Times New Roman"/>
          <w:b/>
          <w:szCs w:val="24"/>
        </w:rPr>
        <w:t>к ООП СОО</w:t>
      </w:r>
    </w:p>
    <w:p w:rsidR="00430804" w:rsidRDefault="00430804" w:rsidP="00430804">
      <w:pPr>
        <w:spacing w:line="235" w:lineRule="auto"/>
        <w:jc w:val="right"/>
        <w:rPr>
          <w:rFonts w:cs="Times New Roman"/>
          <w:b/>
          <w:szCs w:val="20"/>
        </w:rPr>
      </w:pPr>
      <w:r>
        <w:rPr>
          <w:rFonts w:eastAsia="Times New Roman" w:cs="Times New Roman"/>
          <w:b/>
          <w:szCs w:val="24"/>
        </w:rPr>
        <w:t>ФОС</w:t>
      </w:r>
    </w:p>
    <w:p w:rsidR="00430804" w:rsidRDefault="00430804" w:rsidP="00430804">
      <w:pPr>
        <w:spacing w:line="200" w:lineRule="exact"/>
        <w:rPr>
          <w:rFonts w:cs="Times New Roman"/>
          <w:b/>
          <w:szCs w:val="24"/>
        </w:rPr>
      </w:pPr>
    </w:p>
    <w:p w:rsidR="00430804" w:rsidRDefault="00430804" w:rsidP="00430804">
      <w:pPr>
        <w:jc w:val="both"/>
        <w:rPr>
          <w:rFonts w:eastAsia="Calibri" w:cs="Times New Roman"/>
          <w:b/>
          <w:sz w:val="24"/>
          <w:szCs w:val="24"/>
        </w:rPr>
      </w:pPr>
    </w:p>
    <w:p w:rsidR="00430804" w:rsidRDefault="00430804" w:rsidP="00430804">
      <w:pPr>
        <w:jc w:val="both"/>
        <w:rPr>
          <w:rFonts w:eastAsia="Calibri" w:cs="Times New Roman"/>
          <w:b/>
          <w:sz w:val="24"/>
          <w:szCs w:val="24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Cs w:val="24"/>
          <w:lang w:eastAsia="ru-RU"/>
        </w:rPr>
      </w:pPr>
    </w:p>
    <w:p w:rsidR="00DA76AD" w:rsidRPr="00DA76AD" w:rsidRDefault="00DA76AD" w:rsidP="00DA76AD">
      <w:pPr>
        <w:tabs>
          <w:tab w:val="left" w:pos="2974"/>
        </w:tabs>
        <w:jc w:val="center"/>
        <w:rPr>
          <w:rFonts w:eastAsia="Calibri" w:cs="Times New Roman"/>
          <w:b/>
          <w:szCs w:val="24"/>
          <w:lang w:eastAsia="ru-RU"/>
        </w:rPr>
      </w:pPr>
      <w:r w:rsidRPr="00DA76AD">
        <w:rPr>
          <w:rFonts w:eastAsia="Calibri" w:cs="Times New Roman"/>
          <w:b/>
          <w:szCs w:val="24"/>
          <w:lang w:eastAsia="ru-RU"/>
        </w:rPr>
        <w:t>Фонд оценочных средств по учебному предмету</w:t>
      </w:r>
      <w:r w:rsidRPr="00DA76AD">
        <w:rPr>
          <w:rFonts w:eastAsia="Calibri" w:cs="Times New Roman"/>
          <w:b/>
          <w:szCs w:val="24"/>
          <w:vertAlign w:val="superscript"/>
          <w:lang w:eastAsia="ru-RU"/>
        </w:rPr>
        <w:footnoteReference w:id="1"/>
      </w:r>
    </w:p>
    <w:p w:rsidR="009E46D4" w:rsidRPr="009E46D4" w:rsidRDefault="009E46D4" w:rsidP="009E46D4">
      <w:pPr>
        <w:tabs>
          <w:tab w:val="left" w:pos="2448"/>
        </w:tabs>
        <w:spacing w:line="276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9E46D4">
        <w:rPr>
          <w:rFonts w:eastAsia="Times New Roman" w:cs="Times New Roman"/>
          <w:b/>
          <w:szCs w:val="24"/>
          <w:lang w:eastAsia="ru-RU"/>
        </w:rPr>
        <w:t xml:space="preserve">  «</w:t>
      </w:r>
      <w:r>
        <w:rPr>
          <w:rFonts w:eastAsia="Times New Roman" w:cs="Times New Roman"/>
          <w:b/>
          <w:szCs w:val="24"/>
          <w:lang w:eastAsia="ru-RU"/>
        </w:rPr>
        <w:t>Основы безопасности жизнедеятельности</w:t>
      </w:r>
      <w:r w:rsidRPr="009E46D4">
        <w:rPr>
          <w:rFonts w:eastAsia="Times New Roman" w:cs="Times New Roman"/>
          <w:b/>
          <w:szCs w:val="24"/>
          <w:lang w:eastAsia="ru-RU"/>
        </w:rPr>
        <w:t>»</w:t>
      </w:r>
    </w:p>
    <w:p w:rsidR="009E46D4" w:rsidRPr="009E46D4" w:rsidRDefault="009E46D4" w:rsidP="009E46D4">
      <w:pPr>
        <w:spacing w:line="276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9E46D4" w:rsidRPr="009E46D4" w:rsidRDefault="009E46D4" w:rsidP="009E46D4">
      <w:pPr>
        <w:shd w:val="clear" w:color="auto" w:fill="FFFFFF"/>
        <w:ind w:firstLine="709"/>
        <w:jc w:val="center"/>
        <w:rPr>
          <w:rFonts w:eastAsia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AE4870" w:rsidRDefault="00AE4870" w:rsidP="00AE4870">
      <w:pPr>
        <w:spacing w:after="160" w:line="259" w:lineRule="auto"/>
        <w:contextualSpacing/>
        <w:rPr>
          <w:rFonts w:cs="Times New Roman"/>
          <w:b/>
          <w:szCs w:val="28"/>
        </w:rPr>
      </w:pPr>
      <w:r w:rsidRPr="00AE4870">
        <w:rPr>
          <w:rFonts w:cs="Times New Roman"/>
          <w:b/>
          <w:szCs w:val="28"/>
        </w:rPr>
        <w:tab/>
      </w: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9E46D4" w:rsidRDefault="009E46D4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7D0612" w:rsidRDefault="007D0612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DA76AD" w:rsidRPr="00AE4870" w:rsidRDefault="00DA76AD" w:rsidP="00AE4870">
      <w:pPr>
        <w:spacing w:after="160" w:line="259" w:lineRule="auto"/>
        <w:contextualSpacing/>
        <w:rPr>
          <w:rFonts w:cs="Times New Roman"/>
          <w:b/>
          <w:szCs w:val="28"/>
        </w:rPr>
      </w:pPr>
    </w:p>
    <w:p w:rsidR="00AE4870" w:rsidRPr="00AE4870" w:rsidRDefault="00AE4870" w:rsidP="00C67326">
      <w:pPr>
        <w:spacing w:line="276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Тест по ОБЖ</w:t>
      </w:r>
    </w:p>
    <w:p w:rsidR="00AE4870" w:rsidRPr="00AE4870" w:rsidRDefault="00AE4870" w:rsidP="00C67326">
      <w:pPr>
        <w:spacing w:line="276" w:lineRule="auto"/>
        <w:ind w:left="-284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Для проверки качества</w:t>
      </w:r>
      <w:r w:rsidR="00C53CEC">
        <w:rPr>
          <w:rFonts w:eastAsia="Times New Roman" w:cs="Times New Roman"/>
          <w:b/>
          <w:sz w:val="24"/>
          <w:szCs w:val="24"/>
          <w:lang w:eastAsia="ru-RU"/>
        </w:rPr>
        <w:t xml:space="preserve"> знаний по ОБЖ (в конце года) </w:t>
      </w:r>
      <w:r w:rsidR="00C67326">
        <w:rPr>
          <w:rFonts w:eastAsia="Times New Roman" w:cs="Times New Roman"/>
          <w:b/>
          <w:sz w:val="24"/>
          <w:szCs w:val="24"/>
          <w:lang w:eastAsia="ru-RU"/>
        </w:rPr>
        <w:t>10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-11 класс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1. Приметами хоженой тропы могут быть: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высокая трава, наличие следов птиц и зверей;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примятая трава, следы от транспорта, следы деятельности человека;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растущие на тропе грибы, ягоды, сломанные ветки.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2. Как вы будете переправляться, если лед ненадежен, а обойти его нет      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   возможности: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 шестом, держа его горизонтально на уровне груди;         б) ползком;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обычным шагом, простукивая лед впереди палкой.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3. При заблаговременном оповещении о наводнении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открыть окна и двери нижних этажей;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включить телевизор, радио, выслушать сообщения и рекомендации;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перенести на нижние этажи ценные вещи.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4. Неконтролируемое горение растительности, стихийно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распространяющееся по лесной территории, -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стихийный пожар;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природный пожар;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лесной пожар.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5. РСЧС создана с целью: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прогнозирования ЧС на территории Российской федерации и организации проведения аварийно-спасательных и других неотложных работ;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объединения усилий органов власти, организаций и предприятий, их сил и средств в области предупреждения и ликвидации чрезвычайных ситуаций;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обеспечение первоочередного жизнеобеспечения населения, пострадавшего в чрезвычайных ситуациях на территории Российской Федерации.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6. Если кровотечение сопровождается излиянием крови во внутренние     органы, полости и ткани, то оно называется: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полостным;     б) внутренним;    в) закрытым.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7. Какова последовательность оказания первой помощи при коллапсе: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пострадавшего уложить на живот, подложив подушку, нижнюю часть туловища и ноги несколько опустить, дать понюхать (вдохнуть) нашатырного спирта, согреть ноги;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б) пострадавшего уложить на спину, подложив подушку, нижнюю часть туловища и ноги пострадавшего приподнять как можно выше, дать понюхать (вдохнуть) нашатырного спирта, приложить лед к ногам; </w:t>
      </w:r>
    </w:p>
    <w:p w:rsidR="00AE4870" w:rsidRPr="00DA76AD" w:rsidRDefault="00AE4870" w:rsidP="00DA76AD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пострадавшего уложить на спину, нижнюю часть туловища и ноги пострадавшего несколько приподнять, дать понюхать (вдохнуть) нашатырного спирта, согреть ноги.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8. Как высушить резиновые сапоги в походе: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а) набить сухой травой или бумагой и поставить их недалеко от костра;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вбить в землю около костра колышки и повесить на них сапоги;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вытащить из сапог стельки и протереть внутри досуха тряпкой, поставить сапоги к теплу,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но не к открытому огню.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9. В солнечный полдень тень указывает направление на: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юг;     б) север;     в) запад;     г) восток.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10. При внезапном наводнении до прибытия помощи следует: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оставаться на месте и ждать указаний по телевидению (радио), при этом вывесить белое или цветное полотнище, чтобы вас обнаружили;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быстро занять ближайшее возвышенное место и оставаться там до схода воды, при этом подавать сигналы, позволяющие вас обнаружить;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спуститься на нижний этаж и подавать световые сигналы.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11. Аммиак – это: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бесцветный газ с резким запахом, тяжелее воздуха;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газ с удушливым неприятным запахом,  напоминающим запах гнилых плодов;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бесцветный газ с резким удушливым запахом, легче воздуха.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12. Вы играли с друзьями на улице. Вдруг на заводах и предприятиях        загудели гудки. В жилом районе включили сирену. Ваши действия: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немедленно пойти домой и уточнить у родителей или соседей, что произошло в микрорайоне, городе, стране;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продолжить игру, не обращая внимания на происходящее вокруг вас.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13. Для приведения в действие огнетушителя ОУ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сорвать пломбу и выдернуть чеку, направить раструб на пламя и нажать на рычаг;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прочистить раструб, нажать на рычаг и направить на пламя;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нажать на рычаг, взяться за раструб рукой, направить на пламя и придерживать до прекращения горения.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14. По каким местным приметам можно определить стороны света: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направлению комлей валяющихся на дороге спиленных деревьев.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15. Чтобы правильно преодолеть реку, следует: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преодолевать реку  вплавь, использовать надувные матрацы и камеры;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выбрать место, где вода выглядит спокойной, и переходить реку вброд, используя надувные камеры;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выбрать удобное место и переходить реку вброд, используя шест или альпеншток.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16. Вы попали под завал в результате землетрясения, нога была придавлена упавшей конструкцией, но освобождена: шевелить  пальцами и ступней ноги можете. В помещении есть немного  свободного пространства, но выход заблокирован. Какова  очередность ваших действий: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окажете себе первую помощь, установите подпорки под конструкции над вами, найдете теплые вещи или одеяло, чтобы укрыться, будете кричать, стучать металлическими предметами по трубам, плитам;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окажете себе первую помощь и начнете разгребать завал в сторону выхода из помещения;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установите подпорки под конструкции над вами, попробуете подойти  к оконному проему, если найдете спички, попытаетесь развести небольшой костер, чтобы согреться и осмотреться вокруг.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17. Взрыв всегда сопровождается: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большим количеством выделяемой энергии;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резким повышением температуры;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незначительным дробящим действием.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18. Если сигнал об угрозе нападения противника застал вас дома,      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оставаться дома, плотно закрыв окна и двери;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быстро покинуть здание и спуститься в ближайшее убежище;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покинуть здание и отойти от него на безопасное расстояние.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19. Максимальное время наложения жгута летом не более: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30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60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90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г) 120 минут.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20. Допустимая толщина льда при передвижении по нему людей должна быть: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не менее </w:t>
      </w:r>
      <w:smartTag w:uri="urn:schemas-microsoft-com:office:smarttags" w:element="metricconverter">
        <w:smartTagPr>
          <w:attr w:name="ProductID" w:val="10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10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не менее </w:t>
      </w:r>
      <w:smartTag w:uri="urn:schemas-microsoft-com:office:smarttags" w:element="metricconverter">
        <w:smartTagPr>
          <w:attr w:name="ProductID" w:val="5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5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не менее </w:t>
      </w:r>
      <w:smartTag w:uri="urn:schemas-microsoft-com:office:smarttags" w:element="metricconverter">
        <w:smartTagPr>
          <w:attr w:name="ProductID" w:val="15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15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21. Укажите самый простой способ обеззараживания воды в полевых        условиях из предложенных ниже: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кипячение воды;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очистка через фильтр из песка, ваты и материи;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22. К поражающим факторам взрыва относятся: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осколочные поля и ударная волна;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высокая температура и волна прорыва;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сильная загазованность местности.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23. Боевые традиции –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в) специальные нормы, предъявленные к психологическим и нравственным качествам военнослужащего в период прохождения им воинской службы.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24. Из приведенных волевых качеств определите те, которые  необходимы для выполнения воинского долга.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решительность, вдержка, настойчивость в преодолении препятствий и трудностей, которые возникают в процессе военной службы и мешают 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агрессивность, настороженность, терпимость к себе и сослуживцам;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терпимость по отношению к старшим по званию, лояльность по отношению к сослуживцам, непримиримость к неуставным взаимоотношениям.</w:t>
      </w:r>
    </w:p>
    <w:p w:rsidR="00AE4870" w:rsidRPr="00AE4870" w:rsidRDefault="00AE4870" w:rsidP="00AE4870">
      <w:pPr>
        <w:spacing w:line="276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25. Преданность своему Отечеству, любовь к Родине, стремление служить  ее интересам и защищать ее от врагов –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патриотизм;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героизм;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воинский долг.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26. День защитников Отечества 23 февраля установлен в   ознаменование: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победы Красной Армии над кайзеровскими войсками Германии в </w:t>
      </w:r>
      <w:smartTag w:uri="urn:schemas-microsoft-com:office:smarttags" w:element="metricconverter">
        <w:smartTagPr>
          <w:attr w:name="ProductID" w:val="1918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1918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немецко-фашистких войск под Сталинградом в 1943;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снятие блокады города Ленинграда в </w:t>
      </w:r>
      <w:smartTag w:uri="urn:schemas-microsoft-com:office:smarttags" w:element="metricconverter">
        <w:smartTagPr>
          <w:attr w:name="ProductID" w:val="1944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1944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27. Совершение выдающихся по своему значению действий и требующих от человека (воина) личного мужества, стойкости, готовности к самопожертвованию – это: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героизм;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мужество;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воинская честь.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28. Куликовская битва между русским войском с Дмитрием Донским и       войском Золотой Орды произошла: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124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1240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в </w:t>
      </w:r>
      <w:smartTag w:uri="urn:schemas-microsoft-com:office:smarttags" w:element="metricconverter">
        <w:smartTagPr>
          <w:attr w:name="ProductID" w:val="138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1380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в </w:t>
      </w:r>
      <w:smartTag w:uri="urn:schemas-microsoft-com:office:smarttags" w:element="metricconverter">
        <w:smartTagPr>
          <w:attr w:name="ProductID" w:val="148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1480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29. При закрытом переломе бедра необходимо: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попытаться определить подвижность ноги, согнув ее в коленном суставе, придать пострадавшему возвышенное положение;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дать обезболивающее средство, положить две шины: длинную, от подмышечной впадины до наружной лодыжки, и короткую, от промежности до внутренней лодыжки;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дать обезболивающее средство, положить шину из подручного материала от подмышечной впадины до коленного сустава.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30. Бородинское сражение между русской армией М.И. Кутузова и       французской армией Наполеона произошло: 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1825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1825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в </w:t>
      </w:r>
      <w:smartTag w:uri="urn:schemas-microsoft-com:office:smarttags" w:element="metricconverter">
        <w:smartTagPr>
          <w:attr w:name="ProductID" w:val="1815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1815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 в </w:t>
      </w:r>
      <w:smartTag w:uri="urn:schemas-microsoft-com:office:smarttags" w:element="metricconverter">
        <w:smartTagPr>
          <w:attr w:name="ProductID" w:val="1812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1812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lastRenderedPageBreak/>
        <w:t xml:space="preserve"> Ответы: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2400"/>
        <w:gridCol w:w="907"/>
        <w:gridCol w:w="2334"/>
        <w:gridCol w:w="907"/>
        <w:gridCol w:w="2401"/>
      </w:tblGrid>
      <w:tr w:rsidR="00AE4870" w:rsidRPr="00AE4870" w:rsidTr="006B4B07">
        <w:trPr>
          <w:trHeight w:val="757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C67326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10</w:t>
      </w:r>
      <w:r w:rsidR="00AE4870" w:rsidRPr="00AE4870">
        <w:rPr>
          <w:rFonts w:eastAsia="Times New Roman" w:cs="Times New Roman"/>
          <w:b/>
          <w:sz w:val="24"/>
          <w:szCs w:val="24"/>
          <w:lang w:eastAsia="ru-RU"/>
        </w:rPr>
        <w:t>-11 КЛАСС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Раздел 1. ОСНОВЫ КОМПЛЕКСНОЙ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1.1. АВТОНОМНОЕ ПРЕБЫВАНИЕ ЧЕЛОВЕКА В ПРИРОДНОЙ СРЕДЕ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Из перечисленных ниже причин выберите те, которые являются причинами вынужденного автономного суще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ствования в природных условиях: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потеря части продуктов питания, потеря компаса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несвоевременная регистрация туристической группы перед выходом на маршрут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потеря ориентировки на местности во время похода, авария транспортных средств в условиях природной среды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плохие погодные условия на маршруте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 Порядок действий в различных аварийных ситуациях в условиях природной среды отличается друг от друга и зависит от конкретной обстановки. Из приведенных ниже случаев выберите те, когда командир группы дол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 принять решение об уходе с места аварии: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группа не может быть обнаружена спасателями из-за окружающей ее густой растительности, возникла непосредственная угроза жизни людей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направление на ближайший населенный пункт и его удаление неизвестны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место происшествия точно не определено, местность незнакомая и труднопроходимая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точно неизвестно местонахождение спасателей и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стояние здоровья людей не позволяет преодолеть рас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стояние до населенного пункта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 Собираясь в поход, вам необходимо подобрать одежду. Каким нижеперечисленным требованиям она должна соответствовать?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одежда должна быть свободной и надеваться в несколь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 слоев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одежда должна быть из синтетических материалов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одежда должна быть однотонного цвета или из ка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муфлированного материала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одежда должна иметь световозвращающие элементы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Выберите из предложенных вариантов установленные требования к сооружению временного жилища: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место должно находиться на берегу реки или другого водоема на уровне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место должно находиться на ровной возвышенной продуваемой площадке; возле площадки должен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ходиться источник воды и достаточно топлива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место должно находиться среди сухостоя, который можно использовать для костра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недалеко от площадки должна быть дорога или наез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женная тропа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Выберите самый надежный способ обеззараживания воды в полевых условиях: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очистка через фильтр из песка и материи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очистка через фильтр из песка, ваты и материи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кипячение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добавление в воду марганцовки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На решение какой главной задачи направлена деятель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ность человека при вынужденной автономии?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 возвращение к людям и привычной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 получение новых острых ощущений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 организацию активного отдыха на природе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достижение новых спортивных достижений в ори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ентировании на местности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Что запрещается делать при разведении костра?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использовать для разведения костра сухостой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разводить костер на торфяных болотах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использовать для разведения костра сухую траву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оставлять дежурить у костра менее 3-х человек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Для выбора конечной точки маршрута однодневного турпохода на природу необходимо руководствоваться тремя основными критериями. Среди приведенных от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ветов найдите ошибку: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участок местности, выбранный в качестве конечной точки путешествия, должен быть пригодным для большого привала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расстояние до выбранной точки на местности должно составлять не более </w:t>
      </w:r>
      <w:smartTag w:uri="urn:schemas-microsoft-com:office:smarttags" w:element="metricconverter">
        <w:smartTagPr>
          <w:attr w:name="ProductID" w:val="10 км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10 км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 в одну сторону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расчет светлого времени должен быть достаточным для возвращения в исходную точку с резервом не 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нее одного часа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конечная точка путешествия должна быть располо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жена недалеко от автомобильной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Передвигаясь по засушливой местности, вы очень хо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тите пить. У вас полная фляга воды. Как следует посту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пить?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пить часто, но по одному глотку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беречь воду и пить по одной чашке в день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пить только при сильной жажде, промочить рот и вы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пить один — два глотка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утолить жажду, выпив половину имеющейся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Во время движения группы в грозу рядом ударила мол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ния, один человек упал. При осмотре вы заметили на его теле обширные красные полосы и явное отсутствие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знаков жизни. Каковы ваши действия?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немедленно сделать пострадавшему искусственное дыхание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закопать его по шею в землю для отвода электриче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ского тока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растереть спиртом пораженные участки тела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трогать пострадавшего, пока он сам не придет в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знание.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1.2. ОБЕСПЕЧЕНИЕ ЛИЧНОЙ БЕЗОПАСНОСТИ НА ДОРОГАХ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называются с точки зрения Правил дорожного дви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жения лица, передвигающиеся в инвалидных колясках без двигателя?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водитель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пассажир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пешеход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путешественник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Участники дорожного движения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лица, принимающие непосредственное участие в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цессе движения в качестве водителя, пешехода, пас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сажира транспортного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это лица, принимающее непосредственное участие в процессе движения в качестве водителя, пешехода, и лица, производящие ремонтные работы на проез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жей части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люди, принимающее непосредственное участие в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цессе движения в качестве водителя, пассажира транспортного средства, и лица, осуществляющие регулирование дорожного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граждане, передвигающиеся на транспортных сред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ствах и в пешем порядке по проезжей части, тротуару и обочине дороги.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определение понятия «дорога»: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проезжая часть, тротуары, обочины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полоса земли для движения транспортных средств и пешеходов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обустроенная или приспособленная и используемая для движения транспортных средств полоса земли либо поверхность искусственного сооружения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полоса земли для движения автомобилей, трамваев, троллейбусов, мотоциклов и мопедов.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Где рекомендуется расположиться в салоне обществен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ного транспорта, если в нем нет свободных мест для си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дения?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занять свободное место на передней площадке транс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нужно постараться встать в центре прохода, держась руками за поручень или специальные подвески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расположиться на задней площадке транспортного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имеет значения, где будет находиться пассажир при отсутствии мест для сидения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должны двигаться пешеходы по краю проезжей части загородной дороги?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имеет значения, как следовать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должны следовать по ходу движения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выбирать место движения в зависимости от наличия на проезжей части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должны идти навстречу движению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рекомендуется иметь при себе пешеходам при дви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жении по обочинам или краю проезжей части в темное время суток или в условиях недостаточной видимости?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включенный фонарь зеленого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фонарь синего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предметы со световозвращаюхцими элементами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электрический фонарь желтого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пешеходы должны переходить дорогу при отсут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ствии в зоне видимости перехода или перекрестка?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когда на дороге нет машин и бегом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под любым углом к краю проезжей части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где дорога хорошо просматривается хотя бы в одну сторону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под прямым углом к краю проезжей части на участ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ках без разделительной полосы и ограждений там, где она хорошо просматривается в обе стороны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не запрещается пассажирам?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отвлекать водителя от управления транспортным сред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ством во время его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посадка в транспортное средство только после его полной остановки через передние двери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открывать двери транспортного средства во время его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при поездке на грузовом автомобиле с бортовой платформой стоять и сидеть на бортах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Чем должен быть оборудовании велосипед при движе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нии на дорогах в темное время суток?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спереди фонарем (фарой) белого цвета, сзади — свето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возвращателем и фонарем красного цвета, а с боковых сторон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спереди фонарем (фарой) красного цвета, сзади — све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товозвращателем и фонарем белого цвета, а с боковых сторон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спереди фонарем (фарой) белого цвета, сзади — световоз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вращателем красного цвета, а с боковых сторон световоз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вращателями оранжевого или белого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спереди световозвращателем белого цвета, сзади — свето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возвращателем и фонарем красного цвета, а с боковых 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 какой скоростью разрешается движение транспортных средств в населенных пунктах, в жилых зонах и на дво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ровых территориях?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в населенных пунктах не более </w:t>
      </w:r>
      <w:smartTag w:uri="urn:schemas-microsoft-com:office:smarttags" w:element="metricconverter">
        <w:smartTagPr>
          <w:attr w:name="ProductID" w:val="4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40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3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30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в населенных пунктах не более </w:t>
      </w:r>
      <w:smartTag w:uri="urn:schemas-microsoft-com:office:smarttags" w:element="metricconverter">
        <w:smartTagPr>
          <w:attr w:name="ProductID" w:val="5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50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1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в населенных пунктах не более </w:t>
      </w:r>
      <w:smartTag w:uri="urn:schemas-microsoft-com:office:smarttags" w:element="metricconverter">
        <w:smartTagPr>
          <w:attr w:name="ProductID" w:val="5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50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15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15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4) в населенных пунктах не более </w:t>
      </w:r>
      <w:smartTag w:uri="urn:schemas-microsoft-com:office:smarttags" w:element="metricconverter">
        <w:smartTagPr>
          <w:attr w:name="ProductID" w:val="6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60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2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20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1.3. ОБЕСПЕЧЕНИЕ ЛИЧНОЙ БЕЗОПАСНОСТИ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 КРИМИНОГЕННЫХ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Опасное время — это время значительного повышения риска для личной безопасности. В приведенных приме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ров определите наиболее опасное время и место: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темнота, спускающаяся на центр города, где люди непринужденно прогуливаются и отдыхают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сумерки, заставшие человека одного в лесопарке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раннее утро в заполненной людьми пригородной элек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тричке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вечернее время на остановке общественного транс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порта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необходимо поступить человеку, если в подъезд вместе с ним заходит незнакомец?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пропустить незнакомца вперёд, под любым предлогом задержаться у подъезда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следует обращать на постороннего человека вни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завязать с незнакомцем беседу и попытаться выяс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нить, в какую квартиру он следует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войдя в подъезд, побежать наверх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Каким из нижеперечисленных правил рекомендуется воспользоваться при возвращении домой в вечернее вре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мя с тренировки или дополнительных занятий?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пойду кратчайшим путем, пролегающим через дворы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буду идти по освещенному тротуару и как можно бли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 к краю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воспользуюсь попутным транспортом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пойду по тропинке, пролегающей через лесопарк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Девушка заходит в свой подъезд, слышит громкие кри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ки, смех, шум и понимает, что этажом выше на лестнич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ной площадке находится компания молодежи. Выбери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те из предлагаемых вариантов действий тот, который могли бы посоветовать девушке: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спокойно подниматься домой, но при этом проявлять осторожность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ждать, пока они уйдут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дождаться взрослого знакомого человека, входящего в подъезд, и попросить проводить до квартиры либо позвонить родителям, чтобы встретили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дойти до молодежной компании, может среди них ока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жутся знакомые юноши или девушки, завести с ними непринуждённый разговор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Вам часто приходится пользоваться услугами общест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венного транспорта. Что не рекомендуется делать при пользовании общественным транспортом?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при отсутствии мест для сидения стоять в централь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ном проходе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садиться в пустом автобусе (трамвае, троллейбусе, маршрутном такси и т.д.) на сиденье близко к води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ожидать транспорт на остановке в плохо освещенном месте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стоять справа лицом по направлению движения при нахождении на эскалаторе метрополитена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4D1F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077" w:right="852" w:bottom="720" w:left="1418" w:header="720" w:footer="134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собрались вместе с родителями в торговый гипермаркет для закупки необходимых школьных принад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лежностей и других товаров для дома, имея при себе крупную сумму денег. Как вы поступите с денежными средствами?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все купюры положите в один наружный карман па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пиной куртки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сложите в один мамин кошелек, кошелек нужно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ложить в сумочку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разложите купюры по разным местам, но не в наруж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ные карманы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все купюры положите в один внутренний карман и за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стегнете его булавкой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заметили, что напротив вашего дома несколько под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ростков громко шумят, совершают хулиганские дей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ствия. Как вы намерены поступить? Из предложенных вариантов ответа выберите верный: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выйдете на улицу я постараетесь задержать хулиганов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вызовете полицию, до прибытия полиции не станете выходить на улицу и попытаетесь запомнить приме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 молодых людей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будете просто наблюдать за действиями группы под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ростков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позовете на помощь соседей, вместе с ними выйдете на улицу и постараетесь пресечь действия хулиганов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пришли домой и заметили, что входная дверь рас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пахнута, замок на входной двери сломан. На ваш вопрос «Есть кто дома?» ответа не последовало. Как вы посту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пите?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войдёте в квартиру, осмотрите все комнаты и позво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ните родителям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войдете в квартиру, осмотрите ее и установите, какие вещи исчезли, о чем сообщите в полицию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 будете входить в квартиру, а вызовете полицию по телефону от соседей или по мобильному телефону, попросите соседей побыть вместе с вами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войдете в квартиру и сразу позвоните в полицию по телефону «02»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нужно сделать в первую очередь при нахождении в местах массового скопления людей, чтобы при возник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новении чрезвычайной ситуации не попасть в толпу?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вести себя как обычно, быть ближе к тем, с кем 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щаешься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проявлять излишней тревоги и беспокойства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приготовить мобильный телефон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заранее наметить пути возможного отхода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из перечисленных правил по защите жилища относится к информационной безопасности?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уходя из квартиры, оставьте включенными радиопри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емник или свет на кухне, уезжая с родителями на дачу, попросите соседей забирать почту из ящика, холодильник оставить включенным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врежьте в дверь два замка, глазок и цепочку, уходя, запирайте все окна, форточки, балкон и все замки;  не оставляйте ключи в укромных местах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если в дверь позвонили, посмотрите в глазок; незна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комым не открывать дверь, дверная цепочка позво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лит вам принять телеграмму или проверить служеб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удостоверение пришедшего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время отсутствия напишите записку, что дома никого нет, укажите в ней номер телефона для связи и вставьте ее в дверь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1.4. УГОЛОВНАЯ ОТВЕТСТВЕННОСТЬ НЕСОВЕРШЕННОЛЕТНИХ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 соответствии с Уголовным кодексом Российской Фе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 xml:space="preserve">дерации преступлением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признается(-ются):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противоправные действия, посягающие на честь и 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стоинство граждан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действия граждан, сознательно нарушающих требо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вания Конституции, законодательных и нормативно-правовых актов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совершенное общественно опасное деяние, запрещен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Уголовным кодексом Российской Федерации под угрозой наказания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действие гражданина против своей воли, под влия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нием физического принуждения или непреодолимой силы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преступлениям небольшой тяжести относятся: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неумышленные деяния,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одного года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умышленные и неумышленные деяния,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двух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умышленные деяния, за совершение которых макси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мальное наказание не превышает трех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умышленные деяния, за совершение которых макси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мальное наказание не превышает от одного до трех лет лишения свободы условно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К преступлениям средней тяжести относятся: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умышленные и неосторожные действия,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 максимальное наказание не превышает пяти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неосторожные действия,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трех лет лише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умышленные действия,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четырех лет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умышленные и неумышленные деяния,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от двух до трех лет лишения свободы условно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Одно из наказаний, предусмотренное для несовершен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нолетних Уголовным кодексом Российской Федера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ции, является лишение свободы на определенный срок. На какой срок по закону могут лишить свободы несовер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шеннолетнего?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лишение свободы не должно превышать восьми лет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максимальное наказание назначают на срок не более десяти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 более пяти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срок от восьми до двенадцати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лицо признается несовершеннолетним?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граждане, которым ко времени совершения преступ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ления исполнилось 13, но не исполнилось 17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граждане в возрасте от 14 до 17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все граждане в возрасте до 20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лица, которым ко времени совершения преступления исполнилось 14, но не исполнилось 18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 предложенных вариантах ответов полный список наказаний, которые могут назначаться несовер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шеннолетним в соответствии с Уголовным кодексом Российской Федерации: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принудительные работы, содержание под стражей, лишение свободы на срок до пяти лет, высшая мера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штраф, лишение права заниматься определенной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тельностью, обязательные работы, исправительные работы, арест, лишение свободы на определенный срок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исправительные работы, арест, лишение свободы на определенный срок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штраф, лишение права заниматься определенной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тельностью, обязательные работы, арест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возвращаетесь поздно домой. На пути встречается группа молодых людей, которые задевают вас насмеш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ками и грубостями. Как вы поступите?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заранее перейдете на противоположную сторону ули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цы, не отвечая на насмешки, грубости и не поддава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ясь на провокацию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побежите навстречу к группе людей и вступите с ними в противоборство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попытаетесь успокоить молодых людей, поравняв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шись с ними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резко повернете в обратную сторону и ускорите шаг, приготовившись бежать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особо тяжким преступлениям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умышленные преступления, за совершение которых предусмотрено наказание свыше десяти лет лишения свободы или более строгое наказание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неосторожные действия, за совершение которых пред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усмотрено наказание от восьми до двенадцати лет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преступления, совершенные умышленно и по неосто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рожности, за совершение которых предусмотрено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казание от восьми до пятнадцати лет лишения сво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совершенные умышленно и по неосторожности, за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вершение которых предусмотрено наказание свыше пятнадцати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Обстоятельством, смягчающим наказания, признается: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нетрезвое состояние лица, совершившего преступле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совершение преступления в составе группы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несовершеннолетие виновного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совершение преступления по мотиву национальной, расовой, религиозной ненависти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возраст, начиная с которого человек может привлекаться к уголовной ответственности: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1)12 лет 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18 лет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3)16 лет       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14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952" w:bottom="720" w:left="1418" w:header="720" w:footer="720" w:gutter="0"/>
          <w:cols w:sep="1"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1.5. ПРАВИЛА ЛИЧНОЙ БЕЗОПАСНОСТИ ПРИ УГРОЗЕ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 СОВЕРШЕНИИ ТЕРРОРИСТИЧЕСКОГО АКТА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определение терроризма, данное в Федераль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ном законе *О противодействии терроризму»: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идеология насилия и практика воздействия на при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нятие решения органами государственной власти, органами местного самоуправления или междуна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родными организациями, связанные с устрашением населения и (или) иными формами противоправных насильственных действий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общечеловеческая проблема и самая распространен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ная, фантастически жестокая чрезвычайная ситуа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ция социального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организация незаконного вооруженного формирова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преступного сообщества (преступной организа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ции), организованной группы для реализации терро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 xml:space="preserve">ристического акта, а равно участие в такой структуре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разрушение или попытка разрушения каких-либо объектов: самолётов, административных зданий, жи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лищ, судов, объектов жизнеобеспечения и т.п.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Совершение взрыва, поджога или иных действий, устра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шающих население и создающих опасность гибели чело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века, причинения значительного имущественного ущер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ба либо наступления иных тяжких последствий, в целях воздействия на принятие решения органами власти или международными организациями, а также угроза 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шения указанных действий в тех же целях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чрезвычайная ситуация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диверсия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террористический акт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преступная операция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По средствам, используемым при осуществлении тер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рористических актов, виды терроризма могут быть под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разделены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нетрадиционные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стандартные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обычные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традиционные и технологические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Если вы обнаружили подозрительный предмет в общест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венном транспорте — не оставляйте этот факт без вни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мания! Что надлежит предпринять в данном случае?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опросить людей, находящихся рядом, постараться установить принадлежность предмета (сумки и т.д.) или человека, который мог его оставить. Если хозяин не установлен, немедленно сообщить о находке води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телю (машинисту ит.д.)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обращать внимания на неизвестную сумку или чемодан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переложить сумку в более безопасное место в обще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ственном транспорте (например, под сиденье кресла, где нет пассажиров)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осторожно осмотреть содержимое сумки, может быть, там найдутся документы владельца сумки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действовать, если вы попали в перестрелку на улице?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сразу же лягте и осмотритесь, выберите ближайшее укрытие и проберитесь к нему, не поднимаясь в пол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ный рост. Укрытием могут служить выступы зда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ний, памятники, бетонные столбы, бордюры, канавы и т. д. При первой возможности спрячьтесь в подъез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 жилого дома, в подземном переходе и дождитесь окончания перестрелки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примите меры по спасению детей, при необходимости прикройте их своим телом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lastRenderedPageBreak/>
        <w:t>3) по возможности сообщите о происшедшем сотрудни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кам милиции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все варианты верны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Как действовать при захвате автобуса (троллейбуса, трамвая) террористами?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привлекайте к себе их внимание. Осмотрите салон, отметьте места возможного укрытия в случае стрель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бы. Успокойтесь, попытайтесь отвлечься от происхо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дящего, читайте, разгадывайте кроссворды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если спецслужбы предпримут попытку штурма, поста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райтесь как можно быстрее покинуть салон и бежать в сторону представителей специальных подразделе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после освобождения немедленно покиньте автобус (троллейбус, трамвай), т. к. не исключена возмож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ность предварительного его минирования террориста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ми и взрыва (возгорания)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снимите ювелирные украшения, не смотрите в глаза террористам, не передвигайтесь по салону и не от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крывайте сумки без их разрешения. Не реагируйте на их провокационное или вызывающее поведение. Женщинам в мини-юбках желательно прикрыть ноги.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Варианты ответов:</w:t>
      </w:r>
      <w:r w:rsidRPr="00AE4870">
        <w:rPr>
          <w:rFonts w:eastAsia="Times New Roman" w:cs="Times New Roman"/>
          <w:sz w:val="24"/>
          <w:szCs w:val="24"/>
          <w:lang w:eastAsia="ru-RU"/>
        </w:rPr>
        <w:br/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1, 2, 3          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  <w:t>2) 1, 2, 4                      3) 1, 3, 4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называется вид терроризма, заключающийся в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менении или угрозе применения ядерного, химического или бактериологического оружия?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политический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технологический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генетический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криминальный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Какая рекомендация по действиям при обнаружении взрывного устройства является ошибочной?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трогать его, предупредить окружающих, сообщить о находке в полицию или любому должностному лицу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 исключить использование мобильных телефонов, средств связи и т.п., т.к. они способны вызвать сра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батывание радиовзрывателя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унести подозрительный предмет в безопасное место, не дожидаясь специалистов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отойти в безопасное место, постараться никого не 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пускать к месту обнаружения взрывного устройства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 Как должен себя вести человек, если он оказался залож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ником?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делать что вздумается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попытаться убежать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сказать террористам, что они пожалеют об этом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выполнять требования террористов, не создавать кон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фликтных ситуаций, сохранять психологическую устойчивость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Ваши действия при применении слезоточивого газа?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будете дышать неглубоко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будете дышать через мокрый платок и часто моргать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станете задерживать дыхание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накроетесь курткой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57" w:bottom="1077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Раздел 2. ЛИЧНАЯ БЕЗОПАСНОСТЬ В УСЛОВИЯХ ЧРЕЗВЫЧАЙНЫХ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СИТУАЦИЙ ПРИРОДНОГО И ТЕХНОГЕННОГО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2.1. РЕКОМЕНДАЦИИ НАСЕЛЕНИЮ ПО ОБЕСПЕЧЕНИЮ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ЛИЧНОЙ БЕЗОПАСНОСТИ В УСЛОВИЯХ ЧРЕЗВЫЧАЙНЫХ СИТУАЦИЙ ПРИРОДНОГО И ТЕХНОГЕННОГО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такое землетрясение?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область возникновения подземного удара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подземные толчки и колебания поверхности Земли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проекция центра очага землетрясения на земную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верхность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это природное явление, связанное с процессами в окру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жающей атмосфере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По шкале итальянского ученого Меркалли в баллах оценивается(-ются):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сила землетрясения, его интенсивность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величина смещения земной коры в очаге землетря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величина разрывов в верхней части мантии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степень разрушений в эпицентре землетрясения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Чрезвычайные ситуации техногенного характера (наи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более характерные) по месту их возникновения можно разделить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химические, биологические, военные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радиационные, химические, гидродинамические, транспортные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социальные, экологические, психологические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региональные, федеральные, радиационные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Экстренной мерой по защите населения от поражающих факторов чрезвычайной ситуации является: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своевременное оповещение населения об опасностях, возникающих в условиях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обеспечение населения средствами индивидуальной защиты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качественное обучение правилам поведения при 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никновении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эвакуация населения из опасных районов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вы будете действовать при получении сигнала опо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вещения о радиационной аварии, если вы находитесь в своем доме (квартире)?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освободите от продуктов питания холодильник, выне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сете скоропортящиеся продукты и мусор, выключите газ, электричество, погасите огонь в печи и просле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дуете на сборный эвакуационный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включите радио и выслушаете сообщение, выключи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электричество, наденете средства индивидуальной защиты, вывесите на двери табличку «В квартире жильцов нет» и проследуете на сборный эвакуацион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немедленно закроете окна, двери, вентиляционные отверстия, включите радиоприемник или телевизор и будете готовы к приему информации о дальнейших действиях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выключите газ, электричество, возьмете необходи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мые продукты питания, вещи и документы, надене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средства индивидуальной защиты и проследуете на сборный эвакуационный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013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находитесь дома одни. Вдруг задрожали стекла и люстры, с полок начали падать посуда и книги. Вы срочно: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позвоните родителям на работу, чтобы предупредить о происшествии и договориться о месте встречи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займете место в дверном проеме капитальной стены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закроете окна и двери, быстро спуститесь в подваль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помещение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подойдете к окну и узнаете у прохожих, что случи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лось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надо делать с получением сигнала о приближении урагана, бури, смерча при нахождении в доме (квартире)?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закрыть окна, включить радиоприемник для получе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информации от управления ГО и ЧС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плотно закрыть двери и окна, отключить электро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энергию, занять безопасное место у стен внутренних помещений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закрыть окна и двери с наветренной стороны здания, а с подветренной открыть, убрать с балконов и под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оконников вещи, которые могут быть подхвачены воздушным потоком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закрыть краны газовой сети, включить радиоприем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ник с автономным питанием для получения информа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ции от управления ГО и ЧС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следует выходить из зоны лесного пожара?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навстречу ветру, используя для этого просеки,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перпендикулярно направлению ветра, используя для этого открытые пространства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если загорелась одежда, то нужно бегом покинуть опасную зону по направлению ветра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если вы в составе группы, то нужно разделиться и по одному выходить навстречу ветру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 химической аварии необходимо выполнить ряд действий. Среди приведенных ниже вариантов ответов найдите ошибочный: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включить радиоприемник или телевизор для получе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достоверной информации об аварии и о рекомен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дуемых действиях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 поступлении информации об эвакуации надеть резиновые сапоги, плащ, взять документы и необ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ходимые вещи, продукты на трое суток и выходить из зоны возможного заражения перпендикулярно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правлению ветра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для защиты органов дыхания используйте ватно-марлевую повязку или подручные изделия из ткани, смо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ченные в воде или 2-5% -ном растворе пищевой соды (для защиты от хлора), 2% -ном растворе лимонной или уксусной кислоты (для защиты от аммиака)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для защиты органов дыхания используйте противо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газ, а при его отсутствии ватно-марлевую повязку или подручные изделия из ткани, смоченные в воде или 2% -ном растворе лимонной или уксусной кисло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 (для защиты от хлора), 2-5% -ном растворе пище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вой соды (для защиты от аммиака)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Сирены и прерывистые гудки предприятий и транспорт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ных средств означают сигнал оповещения: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«Тревога!»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«Внимание! Опасность!»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«Внимание всем!»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«Химическая (радиационная) опасность!»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701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2.2. ЕДИНАЯ ГОСУДАРСТВЕННАЯ СИСТЕМА ПРЕДУПРЕЖДЕНИЯ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 ЛИКВИДАЦИИ ЧРЕЗВЫЧАЙНЫХ СИТУАЦИЙ (РСЧС)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</w:t>
      </w:r>
      <w:r w:rsidRPr="00AE4870">
        <w:rPr>
          <w:rFonts w:eastAsia="Times New Roman" w:cs="Times New Roman"/>
          <w:sz w:val="24"/>
          <w:szCs w:val="24"/>
          <w:lang w:eastAsia="ru-RU"/>
        </w:rPr>
        <w:t>. С какой целью создана РСЧС?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прогнозирование чрезвычайных ситуаций на терри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тории Российской Федерации и организация прове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дения аварийно-спасательных и других неотложных работ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обеспечение первоочередного жизнеобеспечения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селения, пострадавшего в чрезвычайных ситуациях на территории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объединение усилий органов центральной власти, ор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ганов исполнительной власти, субъектов Российской Федерации, городов и районов, а также организаций, учреждений и предприятий, их сил и средств в обла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 предупреждения и ликвидации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совершенствование подготовки руководящего состава и специалистов РСЧС по действиям в чрезвычайных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Для чего создаются территориальные подсистемы РСЧС?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для ликвидации чрезвычайных ситуаций в городах и районах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для предупреждения чрезвычайных ситуаций в жи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лых и нежилых зданиях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для локализации чрезвычайных ситуаций на промыш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ленных объектах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для предупреждения и ликвидации чрезвычайных ситуаций в субъектах Российской Федерации в пре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делах их территорий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На каких уровнях действует Единая государственная система предупреждения и ликвидации чрезвычайных ситуаций?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объектовый, производственный, местный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федеральный, межрегиональный, региональный, му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ниципальный, объектовый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поселковый, районный, региональный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территориальный, республиканский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Комиссия по предупреждению и ликвидации чрезвы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чайных ситуаций и обеспечению пожарной безопасно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сти органа местного самоуправления является коорди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нирующим органом РСЧС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региональном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муниципальном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территориальном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Органом повседневного управления РСЧС на муници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пальном уровне является 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информационный центр органа исполнительной вла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 субъекта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центры управления в кризисных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дежурно-диспетчерские службы организаций (объек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тов)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единые дежурно-диспетчерские службы муниципаль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ных образований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320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В каких режимах могут функционировать органы управления и силы РСЧС?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 режиме постоянной готовности и повседневной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 режиме готовности к действиям при возникновении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 режимах готовности к оповещению населения и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ведения аварийно-спасательных работ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 режимах повседневной деятельности, повышенной готовности и режиме чрезвычайной ситуации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не является основными мероприятиями, проводи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мыми органами управления и силами единой системы в режиме повседневной деятельности? Найдите в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веденных ответах ошибку: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изучение состояния окружающей среды и прогнози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рование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проведение при необходимости эвакуационных 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роприятий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подготовка населения к действиям в чрезвычайных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пропаганда знаний в области защиты населения и тер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риторий от чрезвычайных ситуаций и обеспечения пожарной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 какой целью федеральными органами исполнитель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ной власти созданы функциональные подсистемы РСЧС?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организация работы в области защиты населения и территорий от чрезвычайных ситуаций в сфере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 этих органов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разработка предложений по реализации государствен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ной политики в области предупреждения и ликвидации чрезвычайных ситуаций и обеспечения пожарной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разработка и реализация целевых и научно-техниче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ских программ и мер по предупреждению чрезвычай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ных ситуаций и обеспечению пожарной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введение при необходимости круглосуточного де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журства руководителей и должностных лиц органов управления и сил единой системы на стационарных пунктах управления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закон, определяющий права и обязанности граждан России в области защиты от чрезвычайных си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туаций: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Федеральный закон Российской Федерации «О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 закон Российской Федерации «Об обо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Федеральный закон Российской Федерации «О защи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населения и территорий от чрезвычайных ситуа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ций природного и техногенного характера»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Федеральный закон Российской Федерации «О граж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данской обороне»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Определите, какой нормативно-правовой акт закрепля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ет правовые основы обеспечения: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безопасности лично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сти, общества и государства.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Федеральный закон Российской Федерации «Об обо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 закон Российской Федерации «О граж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данской обороне»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Федеральный закон Российской Федерации «О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Концепция национальной безопасности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461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Раздел 3. ОСНОВЫ ЗДОРОВОГО ОБРАЗА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3.1. СОХРАНЕНИЕ И УКРЕПЛЕНИЕ ЗДОРОВЬЯ — ВАЖНЕЙШАЯ ЧАСТЬ ПОДГОТОВКИ МОЛОДЕЖИ К ВОЕННОЙ СЛУЖБЕ И ТРУДОВОЙ 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Из приведенных определений здоровья выберите то, которое принято Всемирной организацией здравоохра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нения (ВОЗ):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здоровье человека — это отсутствие болезней и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ческих недостатков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здоровье человека — это отсутствие у него болезней, а также оптимальное сочетание здорового образа жизни с умственным и физическим трудом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здоровье человека — это состояние полного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ческого, духовного и социального благополучия, а не только отсутствие болезней и физических недо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статков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здоровье человека — это его способность противосто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ять заболеваниям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Многолетние исследования специалистов в разных стра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нах мира показали, что здоровье человека примерно на 50% зависит от: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образа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экологических факторов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наследственности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состояния медицинского обслуживания населения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Любая деятельность человека происходит в условиях постоянного воздействия внешней среды. Из приведен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ных групп факторов воздействия внешней среды вы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берите те, которые сильнее всего влияют на здоровье человека: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генетические, общественные, медицинские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природные, техногенные, социальные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материальные, политические, расовые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химические, идеологические, умственные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 Медицинское освидетельствование граждан при перво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начальной постановке на воинский учет проводят вра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чи-специалисты: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хирург, терапевт, невропатолог, психиатр, окулист, оториноларинголог, стоматолог, а в случае необходи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мости врачи других специальностей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терапевт, отоларинголог, стоматолог, а в случае необ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ходимости школьный врач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невропатолог, психиатр, окулист, стоматолог, а в слу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чае необходимости представители наркологического и кожно-венерологического диспансера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дерматолог, психиатр, окулист, стоматолог, а в слу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чае необходимости врачи психоневрологического и противотуберкулезного диспансера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На протяжении суток состояние организма и его работо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способность подвергаются четким ритмическим колеба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ниям, которые называются: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физиологическими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режимом труда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процессом отдыха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биологическими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030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вы понимаете, что такое духовное здоровье?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знание культуры и искусства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начитанность и образованность человека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умение воспринимать красоту окружающего мира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состояние системы мышления и мировоззрения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основные физические качества личности чело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века: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способность поднять большой вес, быстрая реакция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способность передвинуть тяжёлый груз с места на место, хорошее зрение и обоняние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сила, выносливость, быстрота, ловкость,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крепкая костно-мышечная система, ловкость и хоро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шая работа легких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Гипотония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избыток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пониженное артериальное давление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физическое перенапряжение организма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недостаток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основные принципы, составляющие основу закаливающих процедур: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систематичность, малое время для процедур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разнообразие  средств, индивидуальность, простота</w:t>
      </w:r>
      <w:r w:rsidRPr="00AE4870">
        <w:rPr>
          <w:rFonts w:eastAsia="Times New Roman" w:cs="Times New Roman"/>
          <w:sz w:val="24"/>
          <w:szCs w:val="24"/>
          <w:lang w:eastAsia="ru-RU"/>
        </w:rPr>
        <w:br/>
        <w:t>3) постепенность, регулярность и систематичность, мно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гофакторность, учет индивидуальных особенностей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творческий подход, наглядность, постепенность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Умение управлять своими эмоциями, проводить профи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лактику невротических состояний включает в себя: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регулярные занятия физическими упражнениями, закаливание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обоняние, четкую работу нервной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строгое соблюдение установленного режима жизне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аутотренинг, саморегуляцию, самовнушение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3.2. ОСНОВНЫЕ ИНФЕКЦИОННЫЕ ЗАБОЛЕВАНИЯ,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ИХ КЛАССИФИКАЦИЯ И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Передача каких инфекций осуществляется воздушно-капельным или воздушно-пылевым путем?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инфекции дыхательных путей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кишечные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кровяные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кожные заболевания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Возбудитель каких инфекций передается через укусы кровососущих насекомых?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инфекции наружных покровов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кишечные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кровяные инфекции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  <w:t>,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кожные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такое инкубационный период? Из приведенных определений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промежуток времени от момента начала заболевания до выздоровления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время от заражения до первых клинических прояв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время от начала заболевания до момента активного проявления болезни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период времени от внедрения микроорганизмов до полного выздоровления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Иммунитет с биологической точки зрения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основа хорошего здоровья каждого человека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состояние защиты внешнего постоянства организма от живых тел или веществ, несущих в себе признаки генетически чужеродной информации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способ защиты внутреннего постоянства организма от живых тел или веществ, несущих в себе признаки генетически чужеродной информации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способы защиты организма от вредных микроорга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низмов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В развитии инфекционного заболевания прослеживают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ся несколько последовательно сменяющихся периодов. Что это за периоды?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скрытый (инкубационный) период, начало заболева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активное проявление болезни, выздоровление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прединкубационный период, острое развитие болезни, пассивный период, выздоровление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начальный период, период инфицирования, опасный период, период лечения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период заболевания, пассивный период, период лече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заключительный период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центральным органам иммунной системы человека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лёгкие, сердце, кровь, головной мозг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костный мозг и вилочковая железа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почки, лёгкие, поджелудочная железа, нервная 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стема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нервная система, мочеполовая система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инфекциям дыхательных путей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холера, полиомиелит, дизентерия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малярия, чума, сыпной тиф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грипп, ангина, дифтерия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чесотка, сибирская язва, столбняк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из указанных ниже заболеваний передаются кон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тактно-бытовым путем?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чума, холера, бешенство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грипп, оспа, скарлатина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сифилис, гонорея, грибковые заболевания на коже и ногтях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брюшной тиф, корь, краснуха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вы можете выделить виды иммунитета?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повседневный, устойчивый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приобретенный, врожденный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иммунитет крови, костного мозга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постоянный, наследственный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Метод создания активного иммунитета против инфек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ционных болезней путем введения в организм человека специальных препаратов из ослабленных живых или убитых микроорганизмов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специфическая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неспецифическая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интоксикация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вакцинация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503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3.3. ЗДОРОВЫЙ ОБРАЗ ЖИЗНИ И ЕГО СОСТАВЛЯЮЩИЕ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Здоровый образ жизни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мировоззрение человека, которое складывается из знаний о здоровье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индивидуальная система поведения человека,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правленная на сохранение и укрепление здоровья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система жизнедеятельности человека, в которой глав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ным составляющим является отказ от курения, алко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голя и диетическое питание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это установленный человеком режим занятий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ческой культурой и спортом, а также профилактика заболеваний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Режим жизнедеятельности человека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установленный порядок работы, отдыха, питания и сна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система деятельности человека в быту и на производ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индивидуальная форма существования человека в усло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виях среды обитания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соблюдение этических правил поведения в обществе и культура безопасности человека в окружающей среде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основные функции выполняет питание в жизни человека?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снижает психологические и физические нагрузки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осуществляет необходимое взаимодействие между духовным и физическим здоровьем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поддерживает биологическую жизнь и обеспечивает постоянный обмен веществ и энергии между организ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мом человека и окружающей средой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позволяет успешно преодолевать физические и пси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хологические нагрузки в процессе повседневной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Основной причиной умственного утомления является 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длительная и интенсивная умственная деятельность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длительная интенсивная деятельность  опорно-двигательного аппарата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нарушение деятельности системы кровообращения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недостаточное рациональное питание, возможные конфликты со сверстниками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Двигательная активность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ежедневная система физической тренировки орга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периодические физические нагрузки на опорно-двигательный аппарат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сумма движений, выполняемых человеком в процессе своей жизнедеятельности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способность человеческого организма длительное вре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мя выполнять какую-либо работу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Причинами переутомления старшеклассников являются: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строгое соблюдение режима жизнедеятельности школьника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умственное и физическое перенапряжение, избыточ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ные шумы, недостаточный сон и неполноценный от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дых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занятие школьника несколькими увлечениями ин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теллектуального и эстетического содержания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активная нагрузка при занятиях в спортивных сек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циях, регулярное участие в спортивных состязаниях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Гиподинамия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недостаток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избыток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физическое перенапряжение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повышенное артериальное давление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Основными составляющими тренированности организ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ма человека являются: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сила, ловкость, умение выдерживать различные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грузки, высокая работоспособность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сердечно-дыхательная выносливость, мышечная сила и выносливость, скоростные качества,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выносливость опорно-двигательного аппарата, свое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временная реакция центральной нервной системы на изменение физических нагрузок, гибкость и лов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ловкость, быстрота, гибкость, нервно-психическая устойчивость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Сердечно-дыхательная выносливость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способность выдерживать в течение суток предельно допустимые нагрузки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способность выдерживать в течение недели чередова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лёгких, средних и тяжёлых нагрузок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способность выдерживать в течение длительного вре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мени физическую нагрузку умеренной интенсивности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отсутствие заболеваний сердечно-сосудистой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Какую из составляющих тренированности организма человека можно развивать, с помощью упражнений на растягивание связок и мышц?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скоростные качества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мышечную выносливость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сердечно-дыхательную выносливость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3.4. ВРЕДНЫЕ ПРИВЫЧКИ, ИХ ВЛИЯНИЕ НА ЗДОРОВЬЕ.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ПРОФИЛАКТИКА ВРЕДНЫХ ПРИВЫЧЕК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Различают три стадии никотиновой зависимости. По описаниям, приведенным ниже, определите её вто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рую стадию: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эпизодическое курение не более 5 сигарет в день, никотиновой абстиненции не наблюдается (то есть прекращение курения не вызывает никаких рас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стройств), небольшие изменения в деятельности нервной системы полностью обратимы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постоянное курение от 1 до 1,5 пачки в день; выраба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тывается привычка курить натощак, сразу после еды и среди ночи; привыкание к табаку очень сильное; прекращение курения вызывает тяжёлое состояние курильщика; выражены изменения в нервной систе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ме и во внутренних органах. Общая картина токси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ческого разрушения организма характеризуется как заболевание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постоянное курение от 5 до 15 сигарет в день; появля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ется небольшая физическая зависимость; при прекра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щении курения развивается состояние, тяжёлое в фи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зическом и психологическом отношении, его снимает выкуривание очередной сигареты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постоянное нахождение в роли пассивного куриль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щика, появляется небольшая психическая зависи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мость, небольшие изменения в деятельности нерв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Из перечисленных ниже симптомов выберите те, кото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рые являются признаками острого отравления никоти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ном: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горечь во рту, кашель, головокружение, тошнота, сла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бость, недомогание, бледность лица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покраснение глаз, боль в области грудины, отёк лица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потеря ориентировки, увеличение лимфатических узлов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ухудшение зрения, восприятия окружающих, плохой аппетит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происходит с алкоголем, попавшим в организм че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ловека?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быстро выводится вместе с мочой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никогда не выводится из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разлагается на вещества, полезные для функциониро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вания кровеносных сосудов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растворяется в крови и разносится по всему организ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му, оказывая разрушительное действие на все ткани и органы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Отрицательное влияние алкоголя на органы человека характеризуется: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нарушением защитной функции печени, мозжечка, развитием туберкулеза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развитием сахарного диабета, увеличением мочевого пузыря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снижение защитной функции организма  при переохлаждении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разложением костной ткани и образование злокачественных опухолей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Признаками алкогольного отравления являются: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пожелтение кожи, ухудшение слуха, отсутствие реакции зрачков на свет, отсутствие  аппетита, понижение иммунитета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головокружение, тошнота и рвота, уменьшение сердечных сокращений и понижение артериального дав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ления, возбуждение или депрессивное состояние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отсутствие речи, резкое повышение температуры тела и артериального давления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замедление реакции, плохой сон, повышенная потли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вость, воспаление лимфатических узлов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верную последовательность оказания первой медицинской помощи при алкогольном отравлении: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уложить пострадавшего на бок и очистить ему дыха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тельные пути, промыть желудок, положить на голову холодный компресс, дать пострадавшему понюхать ватку с нашатырным спиртом, вызвать «скорую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мощь»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уложить пострадавшего на спину и очистить ему ды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хательные пути, промыть желудок, положить к ногам тёплую грелку, дать пострадавшему понюхать ватку с нашатырным спиртом, вызвать «скорую помощь»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уложить пострадавшего на бок, промыть желудок, положить на голову холодный компресс, дать постра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 xml:space="preserve">давшему понюхать ватку с нашатырным спиртом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дать обезболивающее средство, провести массаж тела, дать пострадавшему понюхать ватку с нашатырным спиртом, приложить к ногам холодный компресс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Три основных признака наркомании и токсикомании — это: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вкусовая и биологическая зависимость, изменение сексуального влечения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зрительная и химическая зависимость, изменение материального положения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физиологическая, умственная и вкусовая зависи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психическая и физическая зависимость, изменение чувствительности к наркотику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Какой вред будет причинен здоровью человека в случае употребления некачественного алкоголя (с содержани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ем метанола)?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разрушение большего количества клеток головного мозга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сильное опьянение и похмелье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 ослепления до смерти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будет ничего плохого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ядовитое вещество, содержащееся в табачном дыме, оказывает наиболее сильное отрицательное воз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действие на организм человека при курении?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табачный дёготь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сероводород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углекислота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никотин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Какое(-ие) вещество(-а), содержащееся(-иеся) в табаке, способствует(-ют) образованию раковых опухолей у ку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рильщиков?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цианистый водород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никотин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эфирные масла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радиоактивные вещества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ТАБЛИЦЫ  ПРАВИЛЬНЫХ  ОТВЕТОВ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Выставляется оценка «отлично» за все правильные ответы на вопросы задания, за четыре правильных ответа – «хорошо» и т.д. За выполнение задания с выбором ответа выставляется 1 балл при условии, если обведен только один номер верного ответа. Если обведены два и более ответов, в том числе правильный, то ответ не засчитывается.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447"/>
        <w:gridCol w:w="1448"/>
        <w:gridCol w:w="1449"/>
        <w:gridCol w:w="1449"/>
        <w:gridCol w:w="1449"/>
        <w:gridCol w:w="1449"/>
      </w:tblGrid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244" w:type="dxa"/>
            <w:gridSpan w:val="5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Вопросы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spacing w:after="160" w:line="259" w:lineRule="auto"/>
        <w:ind w:firstLine="708"/>
        <w:rPr>
          <w:rFonts w:asciiTheme="minorHAnsi" w:hAnsiTheme="minorHAnsi"/>
          <w:sz w:val="22"/>
        </w:rPr>
      </w:pPr>
    </w:p>
    <w:p w:rsidR="00AC4EF3" w:rsidRDefault="00AC4EF3"/>
    <w:sectPr w:rsidR="00AC4EF3" w:rsidSect="008B7683">
      <w:pgSz w:w="11906" w:h="16838"/>
      <w:pgMar w:top="709" w:right="850" w:bottom="709" w:left="1134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042" w:rsidRDefault="00953042">
      <w:r>
        <w:separator/>
      </w:r>
    </w:p>
  </w:endnote>
  <w:endnote w:type="continuationSeparator" w:id="0">
    <w:p w:rsidR="00953042" w:rsidRDefault="0095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04299"/>
      <w:docPartObj>
        <w:docPartGallery w:val="Page Numbers (Bottom of Page)"/>
        <w:docPartUnique/>
      </w:docPartObj>
    </w:sdtPr>
    <w:sdtEndPr/>
    <w:sdtContent>
      <w:p w:rsidR="005637E0" w:rsidRPr="004D1F56" w:rsidRDefault="00F55C29" w:rsidP="00304413">
        <w:pPr>
          <w:pStyle w:val="a6"/>
          <w:ind w:left="7080" w:firstLine="2124"/>
          <w:jc w:val="center"/>
          <w:rPr>
            <w:rFonts w:ascii="Times New Roman" w:hAnsi="Times New Roman" w:cs="Times New Roman"/>
          </w:rPr>
        </w:pPr>
        <w:r w:rsidRPr="004D1F56">
          <w:rPr>
            <w:rFonts w:ascii="Times New Roman" w:hAnsi="Times New Roman" w:cs="Times New Roman"/>
          </w:rPr>
          <w:fldChar w:fldCharType="begin"/>
        </w:r>
        <w:r w:rsidR="00AE4870" w:rsidRPr="004D1F56">
          <w:rPr>
            <w:rFonts w:ascii="Times New Roman" w:hAnsi="Times New Roman" w:cs="Times New Roman"/>
          </w:rPr>
          <w:instrText>PAGE   \* MERGEFORMAT</w:instrText>
        </w:r>
        <w:r w:rsidRPr="004D1F56">
          <w:rPr>
            <w:rFonts w:ascii="Times New Roman" w:hAnsi="Times New Roman" w:cs="Times New Roman"/>
          </w:rPr>
          <w:fldChar w:fldCharType="separate"/>
        </w:r>
        <w:r w:rsidR="00430804">
          <w:rPr>
            <w:rFonts w:ascii="Times New Roman" w:hAnsi="Times New Roman" w:cs="Times New Roman"/>
            <w:noProof/>
          </w:rPr>
          <w:t>1</w:t>
        </w:r>
        <w:r w:rsidRPr="004D1F56">
          <w:rPr>
            <w:rFonts w:ascii="Times New Roman" w:hAnsi="Times New Roman" w:cs="Times New Roman"/>
          </w:rPr>
          <w:fldChar w:fldCharType="end"/>
        </w:r>
      </w:p>
      <w:p w:rsidR="005637E0" w:rsidRDefault="00430804">
        <w:pPr>
          <w:pStyle w:val="a6"/>
          <w:jc w:val="right"/>
        </w:pPr>
      </w:p>
    </w:sdtContent>
  </w:sdt>
  <w:p w:rsidR="005637E0" w:rsidRDefault="0043080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042" w:rsidRDefault="00953042">
      <w:r>
        <w:separator/>
      </w:r>
    </w:p>
  </w:footnote>
  <w:footnote w:type="continuationSeparator" w:id="0">
    <w:p w:rsidR="00953042" w:rsidRDefault="00953042">
      <w:r>
        <w:continuationSeparator/>
      </w:r>
    </w:p>
  </w:footnote>
  <w:footnote w:id="1">
    <w:p w:rsidR="007D0612" w:rsidRPr="007D0612" w:rsidRDefault="00DA76AD" w:rsidP="007D0612">
      <w:pPr>
        <w:pStyle w:val="af1"/>
        <w:ind w:firstLine="709"/>
        <w:jc w:val="both"/>
        <w:rPr>
          <w:rFonts w:eastAsia="Calibri" w:cs="Times New Roman"/>
          <w:color w:val="00000A"/>
        </w:rPr>
      </w:pPr>
      <w:r>
        <w:rPr>
          <w:rStyle w:val="af2"/>
        </w:rPr>
        <w:footnoteRef/>
      </w:r>
      <w:r>
        <w:t xml:space="preserve"> </w:t>
      </w:r>
      <w:r w:rsidR="007D0612" w:rsidRPr="007D0612">
        <w:rPr>
          <w:rFonts w:eastAsia="Calibri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DA76AD" w:rsidRPr="00DA76AD" w:rsidRDefault="00DA76AD" w:rsidP="00DA76AD">
      <w:pPr>
        <w:pStyle w:val="12"/>
        <w:ind w:firstLine="709"/>
        <w:jc w:val="both"/>
        <w:rPr>
          <w:color w:val="00000A"/>
          <w:sz w:val="16"/>
          <w:szCs w:val="20"/>
        </w:rPr>
      </w:pPr>
    </w:p>
    <w:p w:rsidR="00DA76AD" w:rsidRPr="00DA76AD" w:rsidRDefault="00DA76AD" w:rsidP="00DA76AD">
      <w:pPr>
        <w:pStyle w:val="12"/>
        <w:rPr>
          <w:rFonts w:ascii="Calibri" w:hAnsi="Calibri"/>
          <w:sz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04" w:rsidRDefault="00E53B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D80B80"/>
    <w:multiLevelType w:val="hybridMultilevel"/>
    <w:tmpl w:val="87068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A541DD0"/>
    <w:multiLevelType w:val="hybridMultilevel"/>
    <w:tmpl w:val="BA4EBDBE"/>
    <w:lvl w:ilvl="0" w:tplc="DC52BF1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0C4"/>
    <w:rsid w:val="000850C4"/>
    <w:rsid w:val="00151CCB"/>
    <w:rsid w:val="002B60C0"/>
    <w:rsid w:val="003A7AFB"/>
    <w:rsid w:val="00430804"/>
    <w:rsid w:val="004F18AD"/>
    <w:rsid w:val="005737D1"/>
    <w:rsid w:val="006D7565"/>
    <w:rsid w:val="00780D58"/>
    <w:rsid w:val="007D0612"/>
    <w:rsid w:val="0093515B"/>
    <w:rsid w:val="00953042"/>
    <w:rsid w:val="009A1068"/>
    <w:rsid w:val="009E46D4"/>
    <w:rsid w:val="00AC4EF3"/>
    <w:rsid w:val="00AE4870"/>
    <w:rsid w:val="00C53CEC"/>
    <w:rsid w:val="00C67326"/>
    <w:rsid w:val="00CD5508"/>
    <w:rsid w:val="00DA76AD"/>
    <w:rsid w:val="00E53B04"/>
    <w:rsid w:val="00F55C29"/>
    <w:rsid w:val="00F9624A"/>
    <w:rsid w:val="00FA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3BCACE05"/>
  <w15:docId w15:val="{42E9697B-124F-492C-BDD2-EA0D1B55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C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4870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E48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AE4870"/>
  </w:style>
  <w:style w:type="paragraph" w:styleId="a3">
    <w:name w:val="List Paragraph"/>
    <w:basedOn w:val="a"/>
    <w:uiPriority w:val="1"/>
    <w:qFormat/>
    <w:rsid w:val="00AE4870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AE487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AE487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AE487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AE4870"/>
    <w:rPr>
      <w:rFonts w:asciiTheme="minorHAnsi" w:hAnsiTheme="minorHAnsi"/>
      <w:sz w:val="22"/>
    </w:rPr>
  </w:style>
  <w:style w:type="paragraph" w:styleId="a8">
    <w:name w:val="Body Text"/>
    <w:basedOn w:val="a"/>
    <w:link w:val="a9"/>
    <w:uiPriority w:val="99"/>
    <w:semiHidden/>
    <w:unhideWhenUsed/>
    <w:qFormat/>
    <w:rsid w:val="00AE4870"/>
    <w:pPr>
      <w:shd w:val="clear" w:color="auto" w:fill="FFFFFF"/>
      <w:spacing w:line="317" w:lineRule="exact"/>
      <w:ind w:hanging="340"/>
    </w:pPr>
    <w:rPr>
      <w:rFonts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99"/>
    <w:semiHidden/>
    <w:rsid w:val="00AE4870"/>
    <w:rPr>
      <w:rFonts w:cs="Times New Roman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a0"/>
    <w:uiPriority w:val="99"/>
    <w:rsid w:val="00AE4870"/>
    <w:rPr>
      <w:rFonts w:ascii="Times New Roman" w:hAnsi="Times New Roman" w:cs="Times New Roman" w:hint="default"/>
      <w:b/>
      <w:bCs/>
      <w:i/>
      <w:iCs/>
      <w:spacing w:val="-2"/>
      <w:sz w:val="26"/>
      <w:szCs w:val="26"/>
      <w:shd w:val="clear" w:color="auto" w:fill="FFFFFF"/>
    </w:rPr>
  </w:style>
  <w:style w:type="table" w:styleId="aa">
    <w:name w:val="Table Grid"/>
    <w:basedOn w:val="a1"/>
    <w:uiPriority w:val="59"/>
    <w:rsid w:val="00AE487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E4870"/>
    <w:rPr>
      <w:rFonts w:ascii="Calibri" w:eastAsia="Calibri" w:hAnsi="Calibri" w:cs="Times New Roman"/>
      <w:sz w:val="22"/>
    </w:rPr>
  </w:style>
  <w:style w:type="character" w:styleId="ac">
    <w:name w:val="Subtle Emphasis"/>
    <w:basedOn w:val="a0"/>
    <w:uiPriority w:val="19"/>
    <w:qFormat/>
    <w:rsid w:val="00AE4870"/>
    <w:rPr>
      <w:i/>
      <w:iCs/>
      <w:color w:val="808080"/>
    </w:rPr>
  </w:style>
  <w:style w:type="paragraph" w:styleId="ad">
    <w:name w:val="Balloon Text"/>
    <w:basedOn w:val="a"/>
    <w:link w:val="ae"/>
    <w:unhideWhenUsed/>
    <w:rsid w:val="00AE487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AE4870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semiHidden/>
    <w:rsid w:val="00AE4870"/>
  </w:style>
  <w:style w:type="table" w:customStyle="1" w:styleId="10">
    <w:name w:val="Сетка таблицы1"/>
    <w:basedOn w:val="a1"/>
    <w:next w:val="aa"/>
    <w:rsid w:val="00AE4870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AE4870"/>
    <w:rPr>
      <w:color w:val="0000FF"/>
      <w:u w:val="single"/>
    </w:rPr>
  </w:style>
  <w:style w:type="character" w:customStyle="1" w:styleId="af0">
    <w:name w:val="Текст сноски Знак"/>
    <w:link w:val="12"/>
    <w:uiPriority w:val="99"/>
    <w:semiHidden/>
    <w:locked/>
    <w:rsid w:val="00DA76AD"/>
  </w:style>
  <w:style w:type="paragraph" w:customStyle="1" w:styleId="12">
    <w:name w:val="Текст сноски1"/>
    <w:basedOn w:val="a"/>
    <w:next w:val="af1"/>
    <w:link w:val="af0"/>
    <w:uiPriority w:val="99"/>
    <w:semiHidden/>
    <w:rsid w:val="00DA76AD"/>
  </w:style>
  <w:style w:type="character" w:styleId="af2">
    <w:name w:val="footnote reference"/>
    <w:uiPriority w:val="99"/>
    <w:semiHidden/>
    <w:unhideWhenUsed/>
    <w:rsid w:val="00DA76AD"/>
    <w:rPr>
      <w:vertAlign w:val="superscript"/>
    </w:rPr>
  </w:style>
  <w:style w:type="table" w:customStyle="1" w:styleId="31">
    <w:name w:val="Сетка таблицы3"/>
    <w:basedOn w:val="a1"/>
    <w:uiPriority w:val="39"/>
    <w:rsid w:val="00DA76AD"/>
    <w:rPr>
      <w:rFonts w:ascii="Calibri" w:eastAsia="PMingLiU" w:hAnsi="Calibri" w:cs="Arial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13"/>
    <w:uiPriority w:val="99"/>
    <w:semiHidden/>
    <w:unhideWhenUsed/>
    <w:rsid w:val="00DA76AD"/>
    <w:rPr>
      <w:sz w:val="20"/>
      <w:szCs w:val="20"/>
    </w:rPr>
  </w:style>
  <w:style w:type="character" w:customStyle="1" w:styleId="13">
    <w:name w:val="Текст сноски Знак1"/>
    <w:basedOn w:val="a0"/>
    <w:link w:val="af1"/>
    <w:uiPriority w:val="99"/>
    <w:semiHidden/>
    <w:rsid w:val="00DA76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8364</Words>
  <Characters>47675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</dc:creator>
  <cp:keywords/>
  <dc:description/>
  <cp:lastModifiedBy>SIG</cp:lastModifiedBy>
  <cp:revision>17</cp:revision>
  <cp:lastPrinted>2020-12-16T12:59:00Z</cp:lastPrinted>
  <dcterms:created xsi:type="dcterms:W3CDTF">2020-10-18T17:34:00Z</dcterms:created>
  <dcterms:modified xsi:type="dcterms:W3CDTF">2022-05-10T15:55:00Z</dcterms:modified>
</cp:coreProperties>
</file>